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EA" w:rsidRDefault="00F50DE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</w:p>
    <w:p w:rsidR="00F50DEA" w:rsidRPr="00992ECC" w:rsidRDefault="00915799">
      <w:pPr>
        <w:pStyle w:val="af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2EC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A0B2B" w:rsidRPr="00992ECC" w:rsidRDefault="00F609BA">
      <w:pPr>
        <w:pStyle w:val="af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2ECC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A0B2B" w:rsidRPr="00992ECC" w:rsidRDefault="00F609BA">
      <w:pPr>
        <w:pStyle w:val="af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2ECC">
        <w:rPr>
          <w:rFonts w:ascii="Times New Roman" w:hAnsi="Times New Roman" w:cs="Times New Roman"/>
          <w:b/>
          <w:sz w:val="24"/>
          <w:szCs w:val="24"/>
        </w:rPr>
        <w:t>М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>К</w:t>
      </w:r>
      <w:r w:rsidRPr="00992ECC">
        <w:rPr>
          <w:rFonts w:ascii="Times New Roman" w:hAnsi="Times New Roman" w:cs="Times New Roman"/>
          <w:b/>
          <w:sz w:val="24"/>
          <w:szCs w:val="24"/>
        </w:rPr>
        <w:t>У</w:t>
      </w:r>
      <w:r w:rsidR="00D203EB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Pr="00992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>«</w:t>
      </w:r>
      <w:r w:rsidRPr="00992ECC">
        <w:rPr>
          <w:rFonts w:ascii="Times New Roman" w:hAnsi="Times New Roman" w:cs="Times New Roman"/>
          <w:b/>
          <w:sz w:val="24"/>
          <w:szCs w:val="24"/>
        </w:rPr>
        <w:t>С</w:t>
      </w:r>
      <w:r w:rsidR="00992ECC" w:rsidRPr="00992ECC">
        <w:rPr>
          <w:rFonts w:ascii="Times New Roman" w:hAnsi="Times New Roman" w:cs="Times New Roman"/>
          <w:b/>
          <w:sz w:val="24"/>
          <w:szCs w:val="24"/>
        </w:rPr>
        <w:t>ШГРБ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 xml:space="preserve"> г.п.Чегем</w:t>
      </w:r>
      <w:r w:rsidRPr="00992ECC">
        <w:rPr>
          <w:rFonts w:ascii="Times New Roman" w:hAnsi="Times New Roman" w:cs="Times New Roman"/>
          <w:b/>
          <w:sz w:val="24"/>
          <w:szCs w:val="24"/>
        </w:rPr>
        <w:t>»</w:t>
      </w:r>
    </w:p>
    <w:p w:rsidR="00F50DEA" w:rsidRPr="00992ECC" w:rsidRDefault="00D203EB">
      <w:pPr>
        <w:pStyle w:val="af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 xml:space="preserve">.Н. </w:t>
      </w:r>
      <w:r w:rsidR="007A0B2B" w:rsidRPr="00992ECC">
        <w:rPr>
          <w:rFonts w:ascii="Times New Roman" w:hAnsi="Times New Roman" w:cs="Times New Roman"/>
          <w:b/>
          <w:sz w:val="24"/>
          <w:szCs w:val="24"/>
        </w:rPr>
        <w:t xml:space="preserve"> Карданова</w:t>
      </w:r>
    </w:p>
    <w:p w:rsidR="00915799" w:rsidRPr="00992ECC" w:rsidRDefault="00915799">
      <w:pPr>
        <w:pStyle w:val="af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0DEA" w:rsidRPr="00992ECC" w:rsidRDefault="00F609BA" w:rsidP="00915799">
      <w:pPr>
        <w:pStyle w:val="af8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2ECC">
        <w:rPr>
          <w:rFonts w:ascii="Times New Roman" w:hAnsi="Times New Roman" w:cs="Times New Roman"/>
          <w:b/>
          <w:sz w:val="24"/>
          <w:szCs w:val="24"/>
        </w:rPr>
        <w:t>_____</w:t>
      </w:r>
      <w:r w:rsidR="00992ECC">
        <w:rPr>
          <w:rFonts w:ascii="Times New Roman" w:hAnsi="Times New Roman" w:cs="Times New Roman"/>
          <w:b/>
          <w:sz w:val="24"/>
          <w:szCs w:val="24"/>
        </w:rPr>
        <w:t>__</w:t>
      </w:r>
      <w:r w:rsidRPr="00992ECC">
        <w:rPr>
          <w:rFonts w:ascii="Times New Roman" w:hAnsi="Times New Roman" w:cs="Times New Roman"/>
          <w:b/>
          <w:sz w:val="24"/>
          <w:szCs w:val="24"/>
        </w:rPr>
        <w:t xml:space="preserve">________ </w:t>
      </w:r>
      <w:proofErr w:type="spellStart"/>
      <w:r w:rsidR="00CC6298" w:rsidRPr="00992ECC">
        <w:rPr>
          <w:rFonts w:ascii="Times New Roman" w:hAnsi="Times New Roman" w:cs="Times New Roman"/>
          <w:b/>
          <w:sz w:val="24"/>
          <w:szCs w:val="24"/>
        </w:rPr>
        <w:t>Х.Х.Беканов</w:t>
      </w:r>
      <w:proofErr w:type="spellEnd"/>
    </w:p>
    <w:p w:rsidR="00F50DEA" w:rsidRDefault="00F609BA" w:rsidP="00915799">
      <w:pPr>
        <w:pStyle w:val="af8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ECC">
        <w:rPr>
          <w:rFonts w:ascii="Times New Roman" w:hAnsi="Times New Roman" w:cs="Times New Roman"/>
          <w:b/>
          <w:sz w:val="24"/>
          <w:szCs w:val="24"/>
        </w:rPr>
        <w:t>«___» _____________ 202</w:t>
      </w:r>
      <w:r w:rsidR="00D203EB">
        <w:rPr>
          <w:rFonts w:ascii="Times New Roman" w:hAnsi="Times New Roman" w:cs="Times New Roman"/>
          <w:b/>
          <w:sz w:val="24"/>
          <w:szCs w:val="24"/>
        </w:rPr>
        <w:t>4</w:t>
      </w:r>
      <w:r w:rsidRPr="00992ECC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0DEA" w:rsidRDefault="00F50DEA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</w:p>
    <w:p w:rsidR="00915799" w:rsidRDefault="00915799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5799" w:rsidRDefault="00915799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ECC" w:rsidRDefault="00F609BA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CC6298" w:rsidRDefault="00F609BA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антидопингов</w:t>
      </w:r>
      <w:r w:rsidR="00CC6298">
        <w:rPr>
          <w:rFonts w:ascii="Times New Roman" w:hAnsi="Times New Roman" w:cs="Times New Roman"/>
          <w:b/>
          <w:bCs/>
          <w:sz w:val="28"/>
          <w:szCs w:val="28"/>
        </w:rPr>
        <w:t>ых мероприятий</w:t>
      </w:r>
    </w:p>
    <w:p w:rsidR="00CC6298" w:rsidRDefault="00CC6298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МКУ</w:t>
      </w:r>
      <w:r w:rsidR="00D20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D203EB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«Спортивная школа по греко-римской борьбе г.п.Чегем»</w:t>
      </w:r>
    </w:p>
    <w:p w:rsidR="00CC6298" w:rsidRDefault="00CC6298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Олимпийского чемпиона Мурата Наусбиевича Карданова</w:t>
      </w:r>
    </w:p>
    <w:p w:rsidR="00F50DEA" w:rsidRDefault="00F609BA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D203EB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C6298" w:rsidRDefault="00CC6298" w:rsidP="00992ECC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DEA" w:rsidRDefault="00F609BA" w:rsidP="00915799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Антидопинговая работа в М</w:t>
      </w:r>
      <w:r w:rsidR="00CC629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CC629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СШ</w:t>
      </w:r>
      <w:r w:rsidR="00CC6298">
        <w:rPr>
          <w:rFonts w:ascii="Times New Roman" w:hAnsi="Times New Roman" w:cs="Times New Roman"/>
          <w:sz w:val="24"/>
          <w:szCs w:val="24"/>
        </w:rPr>
        <w:t>ГРБ г.п.Чегем» им. Мурата Карданова</w:t>
      </w:r>
      <w:r>
        <w:rPr>
          <w:rFonts w:ascii="Times New Roman" w:hAnsi="Times New Roman" w:cs="Times New Roman"/>
          <w:sz w:val="24"/>
          <w:szCs w:val="24"/>
        </w:rPr>
        <w:t xml:space="preserve"> (далее - Учреждение) проводится согласно плану антидопинговых мероприятий для обеспечения качественной спортивной подготовки и надлежащего проведения спортивных мероприятий на основе принципа справедливости участия в соревнованиях и охраны здоровья спортсменов. </w:t>
      </w:r>
    </w:p>
    <w:p w:rsidR="00F50DEA" w:rsidRDefault="00F609BA" w:rsidP="00915799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цель проведения антидопинговых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29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повышение уровня знаний в вопросах борьбы с допингом и предотвращение использования допинга в спорте. </w:t>
      </w:r>
    </w:p>
    <w:p w:rsidR="00F50DEA" w:rsidRDefault="00F609BA" w:rsidP="00915799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29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предотвращение использования запрещенных в спорте субстанций и методов спортсменами Учреждения. </w:t>
      </w:r>
    </w:p>
    <w:p w:rsidR="00F50DEA" w:rsidRDefault="00F609BA" w:rsidP="00915799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документами, регламентирующими антидопинговую деятельность, являются: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«О физической культуре и спорте в Российской Федерации» от 4 декабря 2007 года № 329-ФЗ;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«О внесении изменений в Федеральный закон «О физической культуре и спорте в Российской Федерации» в части регулирования спорта высших достижений и профессионального спорта от 22 ноября 2016 № 296-ФЗ;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27 декабря 2006 г. № 240-ФЗ «О ратификации Международной конвенции о борьбе с допингом в спорте»;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Общероссийские антидопинговые правила (Утвержденные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9 августа 2016 года № 947 (ред. 17.01.2019г.));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Общероссийские антидопинговые правила (утв. Министерством спорта РФ 11 декабря 2020 г.)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Кодекс РФ об административных правонарушениях (Ст. 3.11, 6.18);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Трудовой Кодекс РФ (Гл.54.1);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«О внесении изменений в Трудовой кодекс Российской Федерации» от 29 декабря 2017 г. № 461-ФЗ;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Уголовный Кодекс РФ (Ст. 234, 226.1, 230.1 и 230.2);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28 марта 2017 г. № 339 «Об утверждении перечня субстанций и (или) методов, запрещённых для использования в спорте, для целей статей 230.1 и 230.2 Уголовного кодекса Российской Федерации»;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Международная Конвенция ЮНЕСКО о борьбе с допингом в спорте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Всемирный антидопинговый кодекс;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-Международный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стандарт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Запрещенный список ВАДА (обновляется как минимум раз в год - необходимо размещать актуальный вариант за 3 месяца до вступления в силу);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Международный стандарт по терапевтическому использованию;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Международный стандарт по тестированию и расследованиям. </w:t>
      </w:r>
    </w:p>
    <w:p w:rsidR="00915799" w:rsidRDefault="00915799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DEA" w:rsidRDefault="00F609BA" w:rsidP="00915799">
      <w:pPr>
        <w:pStyle w:val="af8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антидопинговой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и проведение лекций по актуальным вопросам антидопинга для спортсменов, а также тренеров и родителей спортсменов, согласно плану;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ознакомление с антидопинговыми правилами спортсменов;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-проведение первичного инструктажа по антидопинговому законодательству тренеров при поступлении на работу;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просветительской работы по антидопингу: оформление брошюр или стенда по антидопингу с постоянным и своевременным обновлением методического материала; </w:t>
      </w:r>
    </w:p>
    <w:p w:rsidR="00F50DEA" w:rsidRDefault="00F609BA" w:rsidP="00915799">
      <w:pPr>
        <w:pStyle w:val="af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семинарах по антидопинговой тематике.</w:t>
      </w:r>
    </w:p>
    <w:p w:rsidR="00F50DEA" w:rsidRDefault="00F50DEA" w:rsidP="00915799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 w:rsidP="00915799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 w:rsidP="00915799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 w:rsidP="00915799">
      <w:pPr>
        <w:pStyle w:val="af8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B26" w:rsidRDefault="000B2B26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DEA" w:rsidRDefault="00F609B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План проведения антидопинговых мероприятий                                                                  М</w:t>
      </w:r>
      <w:r w:rsidR="002045AE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 w:rsidR="002045AE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СШ</w:t>
      </w:r>
      <w:r w:rsidR="002045AE">
        <w:rPr>
          <w:rFonts w:ascii="Times New Roman" w:hAnsi="Times New Roman" w:cs="Times New Roman"/>
          <w:b/>
          <w:bCs/>
          <w:sz w:val="24"/>
          <w:szCs w:val="24"/>
        </w:rPr>
        <w:t>ГРБ г.п.Чегем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045AE">
        <w:rPr>
          <w:rFonts w:ascii="Times New Roman" w:hAnsi="Times New Roman" w:cs="Times New Roman"/>
          <w:b/>
          <w:bCs/>
          <w:sz w:val="24"/>
          <w:szCs w:val="24"/>
        </w:rPr>
        <w:t xml:space="preserve"> им. Мурата Карданова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D203E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15799" w:rsidRDefault="00915799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DEA" w:rsidRDefault="00F50DE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60"/>
        <w:gridCol w:w="5402"/>
        <w:gridCol w:w="1843"/>
        <w:gridCol w:w="2126"/>
      </w:tblGrid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2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утверждение плана антидопинговых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ответственных за его реализацию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анализ действующего антидопингового законодательства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45AE" w:rsidRDefault="002045AE" w:rsidP="00D203E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Тренеры, </w:t>
            </w:r>
            <w:r w:rsidR="00D203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фармакологической составляющей медицинских препаратов, в случае приобретения Учреждением для медико-биологического обеспечения процесса спортивной подготовки (недопущение наличия препаратов, внесенных в Запрещенный список ВАДА)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- методист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актуальных вопросов антидопинга на тренерских советах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тренерского совета</w:t>
            </w:r>
          </w:p>
        </w:tc>
        <w:tc>
          <w:tcPr>
            <w:tcW w:w="2126" w:type="dxa"/>
          </w:tcPr>
          <w:p w:rsidR="002045AE" w:rsidRDefault="00D203E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лекций по актуальным вопросам антидопинга для спортсменов Учреждения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2045AE" w:rsidRDefault="002045AE" w:rsidP="00D203E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Тренеры, </w:t>
            </w:r>
            <w:r w:rsidR="00D203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тренеров по антидопинговой направленности с родителями (законными представителями) спортсменов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D203EB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2" w:type="dxa"/>
          </w:tcPr>
          <w:p w:rsidR="002045AE" w:rsidRDefault="002045AE" w:rsidP="00D203E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первичного инструктажа по антидопинговому законодательству тренеров при поступлении на работу </w:t>
            </w:r>
          </w:p>
        </w:tc>
        <w:tc>
          <w:tcPr>
            <w:tcW w:w="1843" w:type="dxa"/>
            <w:vAlign w:val="center"/>
          </w:tcPr>
          <w:p w:rsidR="002045AE" w:rsidRDefault="002045AE" w:rsidP="00D203EB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D203EB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</w:p>
        </w:tc>
        <w:tc>
          <w:tcPr>
            <w:tcW w:w="2126" w:type="dxa"/>
            <w:vAlign w:val="center"/>
          </w:tcPr>
          <w:p w:rsidR="002045AE" w:rsidRDefault="00D203EB" w:rsidP="00D203EB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раздела «Антидопинг» на официальном сайте учреждения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- методист</w:t>
            </w:r>
          </w:p>
        </w:tc>
      </w:tr>
      <w:tr w:rsidR="002045AE" w:rsidTr="002045AE"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брошюр и размещение информации на стенде по антидопингу с постоянным и своевременным обновлением материала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- методист</w:t>
            </w:r>
          </w:p>
        </w:tc>
      </w:tr>
      <w:tr w:rsidR="002045AE" w:rsidTr="002045AE">
        <w:trPr>
          <w:trHeight w:val="878"/>
        </w:trPr>
        <w:tc>
          <w:tcPr>
            <w:tcW w:w="660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2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спортсменов об изменениях в Общероссийских антидопинговых правилах</w:t>
            </w:r>
          </w:p>
        </w:tc>
        <w:tc>
          <w:tcPr>
            <w:tcW w:w="1843" w:type="dxa"/>
            <w:vAlign w:val="center"/>
          </w:tcPr>
          <w:p w:rsidR="002045AE" w:rsidRDefault="002045AE" w:rsidP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- методист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</w:tbl>
    <w:p w:rsidR="00F50DEA" w:rsidRDefault="00F50DEA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D203EB" w:rsidRDefault="00D203EB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2045AE" w:rsidRDefault="002045AE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915799" w:rsidRDefault="00F609B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 Тематический план для работы со спортсменами</w:t>
      </w:r>
    </w:p>
    <w:p w:rsidR="00F50DEA" w:rsidRDefault="00F609B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этапам спортивной подготовки</w:t>
      </w:r>
    </w:p>
    <w:p w:rsidR="002045AE" w:rsidRDefault="002045AE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5799" w:rsidRDefault="00915799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54"/>
        <w:gridCol w:w="2314"/>
        <w:gridCol w:w="5037"/>
        <w:gridCol w:w="2126"/>
      </w:tblGrid>
      <w:tr w:rsidR="002045AE" w:rsidTr="002045AE">
        <w:tc>
          <w:tcPr>
            <w:tcW w:w="55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1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подготовки</w:t>
            </w:r>
          </w:p>
        </w:tc>
        <w:tc>
          <w:tcPr>
            <w:tcW w:w="5037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045AE" w:rsidTr="002045AE">
        <w:tc>
          <w:tcPr>
            <w:tcW w:w="55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</w:t>
            </w:r>
          </w:p>
        </w:tc>
        <w:tc>
          <w:tcPr>
            <w:tcW w:w="5037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Что такое допинг и допинг - контроль?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Исторический обзор проблемы допинга (как появился?)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Последствия допинга для здоровья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Допинг и зависимое поведение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Профилактика допинга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Как повысить результаты без допинга?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Причины борьбы с допингом</w:t>
            </w:r>
          </w:p>
        </w:tc>
        <w:tc>
          <w:tcPr>
            <w:tcW w:w="2126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</w:p>
        </w:tc>
      </w:tr>
      <w:tr w:rsidR="002045AE" w:rsidTr="002045AE">
        <w:tc>
          <w:tcPr>
            <w:tcW w:w="55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5037" w:type="dxa"/>
          </w:tcPr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Профилактика применения допинга среди спортсменов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Основы управления работоспособностью спортсмена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Мотивация нарушений антидопинговых правил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Запрещенные субстанции и методы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Допинг и спортивная медицина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Психологические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имиджевые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допинга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Процедура допинг - контроля </w:t>
            </w:r>
          </w:p>
          <w:p w:rsidR="002045AE" w:rsidRDefault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Организация антидопинговой работы</w:t>
            </w:r>
          </w:p>
        </w:tc>
        <w:tc>
          <w:tcPr>
            <w:tcW w:w="2126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</w:p>
        </w:tc>
      </w:tr>
    </w:tbl>
    <w:p w:rsidR="00F50DEA" w:rsidRDefault="00F50DEA">
      <w:pPr>
        <w:pStyle w:val="af8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EA" w:rsidRDefault="00F50DE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5AE" w:rsidRDefault="002045AE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5799" w:rsidRDefault="00F609B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 Тематический план для работы с тренерами,</w:t>
      </w:r>
    </w:p>
    <w:p w:rsidR="00F50DEA" w:rsidRDefault="00F609B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родителями (законными представителями) спортсменов</w:t>
      </w:r>
    </w:p>
    <w:p w:rsidR="00915799" w:rsidRDefault="00915799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DEA" w:rsidRDefault="00F50DEA">
      <w:pPr>
        <w:pStyle w:val="af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11"/>
        <w:gridCol w:w="7394"/>
        <w:gridCol w:w="2126"/>
      </w:tblGrid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94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работы, направленной на формирование культуры нулевой терпимости к допингу, актуальности проблемы допинга и борьбы с ним.</w:t>
            </w:r>
          </w:p>
        </w:tc>
        <w:tc>
          <w:tcPr>
            <w:tcW w:w="2126" w:type="dxa"/>
          </w:tcPr>
          <w:p w:rsidR="002045AE" w:rsidRDefault="00D203EB" w:rsidP="00D203EB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5AE"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4" w:type="dxa"/>
          </w:tcPr>
          <w:p w:rsidR="002045AE" w:rsidRDefault="002045AE" w:rsidP="00915799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«Запрещенный список 20</w:t>
            </w:r>
            <w:r w:rsidR="002A1B5C" w:rsidRPr="002A1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2».</w:t>
            </w:r>
          </w:p>
        </w:tc>
        <w:tc>
          <w:tcPr>
            <w:tcW w:w="2126" w:type="dxa"/>
          </w:tcPr>
          <w:p w:rsidR="002045AE" w:rsidRDefault="00D203EB" w:rsidP="0091579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антидопинговой тематике</w:t>
            </w:r>
          </w:p>
        </w:tc>
        <w:tc>
          <w:tcPr>
            <w:tcW w:w="2126" w:type="dxa"/>
          </w:tcPr>
          <w:p w:rsidR="00D203EB" w:rsidRDefault="00D203EB" w:rsidP="00D203EB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«Права и обязанности спортсмена согласно Всемирному антидопинговому кодексу».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«Административная и уголовная ответственность за нарушение антидопинговых правил»</w:t>
            </w:r>
          </w:p>
        </w:tc>
        <w:tc>
          <w:tcPr>
            <w:tcW w:w="2126" w:type="dxa"/>
          </w:tcPr>
          <w:p w:rsidR="002045AE" w:rsidRDefault="00D203EB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045AE"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«Последствия допинга для здоровья»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«Риски и последствия использования биологически активных добавок»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  <w:tr w:rsidR="002045AE" w:rsidTr="002045AE">
        <w:tc>
          <w:tcPr>
            <w:tcW w:w="511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4" w:type="dxa"/>
          </w:tcPr>
          <w:p w:rsidR="002045AE" w:rsidRDefault="002045AE" w:rsidP="002045AE">
            <w:pPr>
              <w:pStyle w:val="af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на тему: «Пропаганда принципов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фэйр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отношения к спорту как к площадке для честной конкуренции и воспитания личностных качеств».</w:t>
            </w:r>
          </w:p>
        </w:tc>
        <w:tc>
          <w:tcPr>
            <w:tcW w:w="2126" w:type="dxa"/>
          </w:tcPr>
          <w:p w:rsidR="002045AE" w:rsidRDefault="002045AE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</w:tr>
    </w:tbl>
    <w:p w:rsidR="00F50DEA" w:rsidRDefault="00F50DEA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DEA" w:rsidRDefault="00F50DEA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50DEA" w:rsidSect="00CC6298">
      <w:pgSz w:w="11906" w:h="16838"/>
      <w:pgMar w:top="709" w:right="85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B5" w:rsidRDefault="000B43B5">
      <w:pPr>
        <w:spacing w:after="0" w:line="240" w:lineRule="auto"/>
      </w:pPr>
      <w:r>
        <w:separator/>
      </w:r>
    </w:p>
  </w:endnote>
  <w:endnote w:type="continuationSeparator" w:id="0">
    <w:p w:rsidR="000B43B5" w:rsidRDefault="000B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B5" w:rsidRDefault="000B43B5">
      <w:pPr>
        <w:spacing w:after="0" w:line="240" w:lineRule="auto"/>
      </w:pPr>
      <w:r>
        <w:separator/>
      </w:r>
    </w:p>
  </w:footnote>
  <w:footnote w:type="continuationSeparator" w:id="0">
    <w:p w:rsidR="000B43B5" w:rsidRDefault="000B4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EA"/>
    <w:rsid w:val="000B2B26"/>
    <w:rsid w:val="000B43B5"/>
    <w:rsid w:val="002045AE"/>
    <w:rsid w:val="002A1B5C"/>
    <w:rsid w:val="00637F96"/>
    <w:rsid w:val="007A0B2B"/>
    <w:rsid w:val="00915799"/>
    <w:rsid w:val="00992ECC"/>
    <w:rsid w:val="00CC6298"/>
    <w:rsid w:val="00D203EB"/>
    <w:rsid w:val="00F50DEA"/>
    <w:rsid w:val="00F6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2022-01-20T09:30:00Z</cp:lastPrinted>
  <dcterms:created xsi:type="dcterms:W3CDTF">2024-10-02T07:12:00Z</dcterms:created>
  <dcterms:modified xsi:type="dcterms:W3CDTF">2024-10-02T07:12:00Z</dcterms:modified>
</cp:coreProperties>
</file>