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09" w:rsidRDefault="00820A09" w:rsidP="00820A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</w:t>
      </w:r>
    </w:p>
    <w:p w:rsidR="00820A09" w:rsidRDefault="00820A09" w:rsidP="00820A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действиям ответственных должностных лиц МКУ «СШГРБ г.п.Чегем»</w:t>
      </w:r>
    </w:p>
    <w:p w:rsidR="00820A09" w:rsidRDefault="00820A09" w:rsidP="00820A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установлении уровней террористической опасности</w:t>
      </w: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Указа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ответственные должностные лица МКУ «СШГРБ г.п.Чегем» обязаны при установлении уровней террористической опасности реализовать следующие мероприятия. </w:t>
      </w:r>
    </w:p>
    <w:p w:rsidR="00820A09" w:rsidRDefault="00820A09" w:rsidP="00820A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 установлении повышенного («синего») уровня террористической опасности: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информирование работников  МКУ «СШГРБ г.п.Чегем» об установлении повышенного («синего») уровня террористической опасности и поведения в условиях угрозы совершения террористического акта </w:t>
      </w:r>
      <w:proofErr w:type="gramStart"/>
      <w:r>
        <w:rPr>
          <w:sz w:val="28"/>
          <w:szCs w:val="28"/>
        </w:rPr>
        <w:t>согласно Порядка</w:t>
      </w:r>
      <w:proofErr w:type="gramEnd"/>
      <w:r>
        <w:rPr>
          <w:sz w:val="28"/>
          <w:szCs w:val="28"/>
        </w:rPr>
        <w:t xml:space="preserve"> информирования об угрозе совершения или о совершении террористического акта на объектах (территориях) и реагирования на полученную информацию;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довести информацию о получении сигнала об установлении повышенного («синего») уровня террористической опасности: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до дежурной части территориального органа внутренних дел;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до подразделения по делам ГО и ЧС администрации муниципального образования;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до руководителя исполнительного органа государственной власти Чегемского района, в ведении которого находится соответствующий объект (территория);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контроль за соблюдением действий должностных лиц согласно настоящей инструкции.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установлении высокого («желтого») уровня террористической опасности: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довести информацию о получении сигнала об установлении высокого («желтого») уровня террористической опасности: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до дежурной части территориального органа внутренних дел;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до подразделения по делам ГО и ЧС администрации муниципального образования;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до руководителя исполнительного органа государственной власти  Чегемского района, в ведении которого находится соответствующий объект (территория);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проведение в МКУ «СШГРБ г.п.Чегем» дополнительных инструктажей персонала, в том числе готовности персонала к действиям по пресечению террористического акта и спасению людей;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определить места, пригодные для временного размещения эвакуируемого персонала в случае введения правового режима контртеррористической операции;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оказывать содействие в проверке и осмотре помещений.        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установлении критического («красного») уровня террористической опасности: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содействие территориальным органам федеральных органов государственной власти при выполнении мероприятий, предусмотренных введением критического («красного») уровня террористической опасности;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(при необходимости) пункты временного размещения персонала, в случае введения правового режима контртеррористической операции, обеспечение людей питанием и медицинской помощью; 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неотложные меры по спасению людей, охране имущества, оставшегося без присмотра, оказанию содействия работе спасательных служб;</w:t>
      </w:r>
    </w:p>
    <w:p w:rsidR="00820A09" w:rsidRDefault="00820A09" w:rsidP="00820A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оказывать содействие в оказании психологической помощи лицам, пострадавшим в результате террористического акта. </w:t>
      </w:r>
    </w:p>
    <w:p w:rsidR="00820A09" w:rsidRDefault="00820A09" w:rsidP="00820A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</w:p>
    <w:p w:rsidR="00820A09" w:rsidRDefault="00820A09" w:rsidP="00820A09">
      <w:pPr>
        <w:jc w:val="both"/>
        <w:rPr>
          <w:sz w:val="28"/>
          <w:szCs w:val="28"/>
        </w:rPr>
      </w:pPr>
      <w:bookmarkStart w:id="0" w:name="_GoBack"/>
      <w:bookmarkEnd w:id="0"/>
    </w:p>
    <w:sectPr w:rsidR="00820A09" w:rsidSect="00820A0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A41"/>
    <w:rsid w:val="001423E2"/>
    <w:rsid w:val="0081553F"/>
    <w:rsid w:val="00820A09"/>
    <w:rsid w:val="00A8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2663</Characters>
  <Application>Microsoft Office Word</Application>
  <DocSecurity>0</DocSecurity>
  <Lines>22</Lines>
  <Paragraphs>6</Paragraphs>
  <ScaleCrop>false</ScaleCrop>
  <Company>*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2026-07-01T10:14:00Z</dcterms:created>
  <dcterms:modified xsi:type="dcterms:W3CDTF">2026-07-01T10:16:00Z</dcterms:modified>
</cp:coreProperties>
</file>